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custom-properties" Target="docProps/custom.xml"/><Relationship Id="rId2" Type="http://schemas.openxmlformats.org/officeDocument/2006/relationships/officeDocument" Target="word/document.xml"/><Relationship Id="rId1" Type="http://schemas.openxmlformats.org/package/2006/relationships/metadata/core-properties" Target="docProps/core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Calibri" w:cs="Calibri" w:eastAsia="Calibri" w:hAnsi="Calibri"/>
          <w:sz w:val="28"/>
          <w:szCs w:val="28"/>
          <w:u w:val="single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u w:val="single"/>
          <w:rtl w:val="0"/>
        </w:rPr>
        <w:t xml:space="preserve">Social Skills Additional Resources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Calibri" w:cs="Calibri" w:eastAsia="Calibri" w:hAnsi="Calibri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 Volcano in my Tummy – Whitehouse and Pudney (New Society Publishers)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before="240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ABC Feelings - Delis-Abrams (ABC Feelings, Inc.)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before="240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Conflict Resolutions – Kendall (Frank Schaffer)</w:t>
      </w:r>
    </w:p>
    <w:p w:rsidR="00000000" w:rsidDel="00000000" w:rsidP="00000000" w:rsidRDefault="00000000" w:rsidRPr="00000000" w14:paraId="00000007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Discipline with Purpose – Lenze &amp; Vasiloff</w:t>
      </w:r>
    </w:p>
    <w:p w:rsidR="00000000" w:rsidDel="00000000" w:rsidP="00000000" w:rsidRDefault="00000000" w:rsidRPr="00000000" w14:paraId="00000009">
      <w:pPr>
        <w:ind w:left="36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Good Talking Words- Paulson (Sopris)</w:t>
      </w:r>
    </w:p>
    <w:p w:rsidR="00000000" w:rsidDel="00000000" w:rsidP="00000000" w:rsidRDefault="00000000" w:rsidRPr="00000000" w14:paraId="0000000B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Group Exercises for Enhancing Social Skills and Self-Esteem- Khalsa (Professional Resource Press)</w:t>
      </w:r>
    </w:p>
    <w:p w:rsidR="00000000" w:rsidDel="00000000" w:rsidP="00000000" w:rsidRDefault="00000000" w:rsidRPr="00000000" w14:paraId="0000000D">
      <w:pPr>
        <w:ind w:left="36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Helping Kids Handle Conflict -Huggins &amp; Shakarian (Sopris West)</w:t>
      </w:r>
    </w:p>
    <w:p w:rsidR="00000000" w:rsidDel="00000000" w:rsidP="00000000" w:rsidRDefault="00000000" w:rsidRPr="00000000" w14:paraId="0000000F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Hot Stuff to Help Kids Cheer UP – Wilde (LGR Publishing)</w:t>
      </w:r>
    </w:p>
    <w:p w:rsidR="00000000" w:rsidDel="00000000" w:rsidP="00000000" w:rsidRDefault="00000000" w:rsidRPr="00000000" w14:paraId="00000011">
      <w:pPr>
        <w:ind w:left="36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Learning the Skills of Anger Management –Akin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720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Practical Ideas That Really Work for Students with Disruptive, Defiant or Difficult Behaviors</w:t>
      </w:r>
    </w:p>
    <w:p w:rsidR="00000000" w:rsidDel="00000000" w:rsidP="00000000" w:rsidRDefault="00000000" w:rsidRPr="00000000" w14:paraId="00000015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Ready Set RELAX – Allen &amp; Klein (Inner Coaching)</w:t>
      </w:r>
    </w:p>
    <w:p w:rsidR="00000000" w:rsidDel="00000000" w:rsidP="00000000" w:rsidRDefault="00000000" w:rsidRPr="00000000" w14:paraId="00000017">
      <w:pPr>
        <w:ind w:left="36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Room 14 –Wilson (Lingui Systems)</w:t>
      </w:r>
    </w:p>
    <w:p w:rsidR="00000000" w:rsidDel="00000000" w:rsidP="00000000" w:rsidRDefault="00000000" w:rsidRPr="00000000" w14:paraId="00000019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Social Skills Training – Baker (APC Publishing)</w:t>
      </w:r>
    </w:p>
    <w:p w:rsidR="00000000" w:rsidDel="00000000" w:rsidP="00000000" w:rsidRDefault="00000000" w:rsidRPr="00000000" w14:paraId="0000001B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The Peaceful Classroom -Smith (Gryphon House)</w:t>
      </w:r>
    </w:p>
    <w:p w:rsidR="00000000" w:rsidDel="00000000" w:rsidP="00000000" w:rsidRDefault="00000000" w:rsidRPr="00000000" w14:paraId="0000001D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The Stop, Relax and Think Workbook – Schab</w:t>
      </w:r>
    </w:p>
    <w:p w:rsidR="00000000" w:rsidDel="00000000" w:rsidP="00000000" w:rsidRDefault="00000000" w:rsidRPr="00000000" w14:paraId="0000001F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Tough Kid Tool Box- Jenson, Rhode, &amp; Reavis (Sopris West)</w:t>
      </w:r>
    </w:p>
    <w:p w:rsidR="00000000" w:rsidDel="00000000" w:rsidP="00000000" w:rsidRDefault="00000000" w:rsidRPr="00000000" w14:paraId="00000021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>
          <w:rFonts w:ascii="Calibri" w:cs="Calibri" w:eastAsia="Calibri" w:hAnsi="Calibri"/>
        </w:rPr>
      </w:pPr>
      <w:bookmarkStart w:colFirst="0" w:colLast="0" w:name="_heading=h.npq2jrcejrgo" w:id="0"/>
      <w:bookmarkEnd w:id="0"/>
      <w:r w:rsidDel="00000000" w:rsidR="00000000" w:rsidRPr="00000000">
        <w:rPr>
          <w:rFonts w:ascii="Calibri" w:cs="Calibri" w:eastAsia="Calibri" w:hAnsi="Calibri"/>
          <w:rtl w:val="0"/>
        </w:rPr>
        <w:t xml:space="preserve"> Up From Underachievement – Heacox (Free Spirit)        </w:t>
      </w:r>
    </w:p>
    <w:sectPr>
      <w:footerReference r:id="rId7" w:type="default"/>
      <w:pgSz w:h="15840" w:w="12240" w:orient="portrait"/>
      <w:pgMar w:bottom="1440" w:top="1440" w:left="1800" w:right="18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Calibri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jc w:val="center"/>
      <w:rPr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jc w:val="center"/>
      <w:rPr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jc w:val="center"/>
      <w:rPr>
        <w:color w:val="000000"/>
      </w:rPr>
    </w:pPr>
    <w:r w:rsidDel="00000000" w:rsidR="00000000" w:rsidRPr="00000000">
      <w:rPr>
        <w:color w:val="000000"/>
        <w:rtl w:val="0"/>
      </w:rPr>
      <w:t xml:space="preserve"> </w:t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-1085849</wp:posOffset>
              </wp:positionH>
              <wp:positionV relativeFrom="paragraph">
                <wp:posOffset>150465</wp:posOffset>
              </wp:positionV>
              <wp:extent cx="6953250" cy="626517"/>
              <wp:effectExtent b="0" l="0" r="0" t="0"/>
              <wp:wrapNone/>
              <wp:docPr id="2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1459800" y="3314400"/>
                        <a:ext cx="6953250" cy="626517"/>
                        <a:chOff x="1459800" y="3314400"/>
                        <a:chExt cx="7772400" cy="931200"/>
                      </a:xfrm>
                    </wpg:grpSpPr>
                    <wpg:grpSp>
                      <wpg:cNvGrpSpPr/>
                      <wpg:grpSpPr>
                        <a:xfrm>
                          <a:off x="1459800" y="3314416"/>
                          <a:ext cx="7772400" cy="931168"/>
                          <a:chOff x="1459800" y="3314400"/>
                          <a:chExt cx="7772400" cy="931200"/>
                        </a:xfrm>
                      </wpg:grpSpPr>
                      <wps:wsp>
                        <wps:cNvSpPr/>
                        <wps:cNvPr id="3" name="Shape 3"/>
                        <wps:spPr>
                          <a:xfrm>
                            <a:off x="1459800" y="3314400"/>
                            <a:ext cx="7772400" cy="931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g:grpSp>
                        <wpg:cNvGrpSpPr/>
                        <wpg:grpSpPr>
                          <a:xfrm>
                            <a:off x="1459800" y="3314416"/>
                            <a:ext cx="7772400" cy="931168"/>
                            <a:chOff x="1459800" y="3322800"/>
                            <a:chExt cx="7772400" cy="914400"/>
                          </a:xfrm>
                        </wpg:grpSpPr>
                        <wps:wsp>
                          <wps:cNvSpPr/>
                          <wps:cNvPr id="5" name="Shape 5"/>
                          <wps:spPr>
                            <a:xfrm>
                              <a:off x="1459800" y="3322800"/>
                              <a:ext cx="7772400" cy="9144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1459800" y="3322800"/>
                              <a:ext cx="7772400" cy="914400"/>
                              <a:chOff x="0" y="0"/>
                              <a:chExt cx="7772400" cy="914400"/>
                            </a:xfrm>
                          </wpg:grpSpPr>
                          <wps:wsp>
                            <wps:cNvSpPr/>
                            <wps:cNvPr id="7" name="Shape 7"/>
                            <wps:spPr>
                              <a:xfrm>
                                <a:off x="0" y="0"/>
                                <a:ext cx="7772400" cy="9144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s:wsp>
                            <wps:cNvSpPr/>
                            <wps:cNvPr id="8" name="Shape 8"/>
                            <wps:spPr>
                              <a:xfrm>
                                <a:off x="0" y="0"/>
                                <a:ext cx="7772400" cy="9144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pic:pic>
                            <pic:nvPicPr>
                              <pic:cNvPr id="9" name="Shape 9"/>
                              <pic:cNvPicPr preferRelativeResize="0"/>
                            </pic:nvPicPr>
                            <pic:blipFill rotWithShape="1">
                              <a:blip r:embed="rId1">
                                <a:alphaModFix/>
                              </a:blip>
                              <a:srcRect b="0" l="0" r="86814" t="0"/>
                              <a:stretch/>
                            </pic:blipFill>
                            <pic:spPr>
                              <a:xfrm>
                                <a:off x="0" y="0"/>
                                <a:ext cx="1024890" cy="9144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wpg:grpSp>
                      </wpg:grpSp>
                    </wpg:grpSp>
                  </wpg:wg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-1085849</wp:posOffset>
              </wp:positionH>
              <wp:positionV relativeFrom="paragraph">
                <wp:posOffset>150465</wp:posOffset>
              </wp:positionV>
              <wp:extent cx="6953250" cy="626517"/>
              <wp:effectExtent b="0" l="0" r="0" t="0"/>
              <wp:wrapNone/>
              <wp:docPr id="2" name="image1.png"/>
              <a:graphic>
                <a:graphicData uri="http://schemas.openxmlformats.org/drawingml/2006/picture">
                  <pic:pic>
                    <pic:nvPicPr>
                      <pic:cNvPr id="0" name="image1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953250" cy="626517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2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Header">
    <w:name w:val="header"/>
    <w:basedOn w:val="Normal"/>
    <w:link w:val="HeaderChar"/>
    <w:uiPriority w:val="99"/>
    <w:unhideWhenUsed w:val="1"/>
    <w:rsid w:val="00DF1C0E"/>
    <w:pPr>
      <w:tabs>
        <w:tab w:val="center" w:pos="4680"/>
        <w:tab w:val="right" w:pos="9360"/>
      </w:tabs>
    </w:pPr>
  </w:style>
  <w:style w:type="character" w:styleId="HeaderChar" w:customStyle="1">
    <w:name w:val="Header Char"/>
    <w:basedOn w:val="DefaultParagraphFont"/>
    <w:link w:val="Header"/>
    <w:uiPriority w:val="99"/>
    <w:rsid w:val="00DF1C0E"/>
  </w:style>
  <w:style w:type="paragraph" w:styleId="Footer">
    <w:name w:val="footer"/>
    <w:basedOn w:val="Normal"/>
    <w:link w:val="FooterChar"/>
    <w:uiPriority w:val="99"/>
    <w:unhideWhenUsed w:val="1"/>
    <w:rsid w:val="00DF1C0E"/>
    <w:pPr>
      <w:tabs>
        <w:tab w:val="center" w:pos="4680"/>
        <w:tab w:val="right" w:pos="9360"/>
      </w:tabs>
    </w:pPr>
  </w:style>
  <w:style w:type="character" w:styleId="FooterChar" w:customStyle="1">
    <w:name w:val="Footer Char"/>
    <w:basedOn w:val="DefaultParagraphFont"/>
    <w:link w:val="Footer"/>
    <w:uiPriority w:val="99"/>
    <w:rsid w:val="00DF1C0E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fontTable" Target="fontTable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10" Type="http://schemas.openxmlformats.org/officeDocument/2006/relationships/customXml" Target="../customXML/item4.xml"/><Relationship Id="rId4" Type="http://schemas.openxmlformats.org/officeDocument/2006/relationships/numbering" Target="numbering.xml"/><Relationship Id="rId9" Type="http://schemas.openxmlformats.org/officeDocument/2006/relationships/customXml" Target="../customXML/item3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2.jpg"/><Relationship Id="rId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P9odZLmSZgig/vOBBEdKB4hDKKg==">CgMxLjAyDmgubnBxMmpyY2VqcmdvOAByITFGbVF4SEh6V2FWbWQ5UEpPbHdiUDBSN0xUM2RsRHQwMg==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005CE87BB0324EA832688D3E004320" ma:contentTypeVersion="16" ma:contentTypeDescription="Create a new document." ma:contentTypeScope="" ma:versionID="12075794c8430df664f543d9325e0c1c">
  <xsd:schema xmlns:xsd="http://www.w3.org/2001/XMLSchema" xmlns:xs="http://www.w3.org/2001/XMLSchema" xmlns:p="http://schemas.microsoft.com/office/2006/metadata/properties" xmlns:ns2="abf19523-dd3e-44b4-aa5b-ebc923d065a5" xmlns:ns3="bc1253f3-7ed0-403d-91ae-a3ec36b7534c" targetNamespace="http://schemas.microsoft.com/office/2006/metadata/properties" ma:root="true" ma:fieldsID="cd4cf56d037f1281669cf8c1466fce7b" ns2:_="" ns3:_="">
    <xsd:import namespace="abf19523-dd3e-44b4-aa5b-ebc923d065a5"/>
    <xsd:import namespace="bc1253f3-7ed0-403d-91ae-a3ec36b7534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BillingMetadata" minOccurs="0"/>
                <xsd:element ref="ns2:MediaLengthInSeconds" minOccurs="0"/>
                <xsd:element ref="ns2:Inputteddata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f19523-dd3e-44b4-aa5b-ebc923d065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ab86591-d70f-4a96-900c-bfbe5e6a31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Inputteddata" ma:index="22" nillable="true" ma:displayName="Inputted data" ma:default="0" ma:description="did I put it in yet? Yes or No" ma:format="Dropdown" ma:internalName="Inputteddata">
      <xsd:simpleType>
        <xsd:restriction base="dms:Boolean"/>
      </xsd:simpleType>
    </xsd:element>
    <xsd:element name="Notes" ma:index="23" nillable="true" ma:displayName="Notes" ma:format="Dropdown" ma:internalName="Note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1253f3-7ed0-403d-91ae-a3ec36b7534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962a2b7-3efe-4cb0-9e1e-e8f1afe90310}" ma:internalName="TaxCatchAll" ma:showField="CatchAllData" ma:web="bc1253f3-7ed0-403d-91ae-a3ec36b7534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c1253f3-7ed0-403d-91ae-a3ec36b7534c" xsi:nil="true"/>
    <Notes xmlns="abf19523-dd3e-44b4-aa5b-ebc923d065a5" xsi:nil="true"/>
    <lcf76f155ced4ddcb4097134ff3c332f xmlns="abf19523-dd3e-44b4-aa5b-ebc923d065a5">
      <Terms xmlns="http://schemas.microsoft.com/office/infopath/2007/PartnerControls"/>
    </lcf76f155ced4ddcb4097134ff3c332f>
    <Inputteddata xmlns="abf19523-dd3e-44b4-aa5b-ebc923d065a5">false</Inputteddata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B7D18EAD-37AA-45C7-B0B3-C7AA23715925}"/>
</file>

<file path=customXML/itemProps3.xml><?xml version="1.0" encoding="utf-8"?>
<ds:datastoreItem xmlns:ds="http://schemas.openxmlformats.org/officeDocument/2006/customXml" ds:itemID="{41EEC067-5BAB-4656-97F0-BA2277F1A253}"/>
</file>

<file path=customXML/itemProps4.xml><?xml version="1.0" encoding="utf-8"?>
<ds:datastoreItem xmlns:ds="http://schemas.openxmlformats.org/officeDocument/2006/customXml" ds:itemID="{253FB27E-0F38-4E4F-895E-8493A8B9F5CC}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2025-05-19T18:03:00Z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0x010100AF005CE87BB0324EA832688D3E004320</vt:lpwstr>
  </property>
</Properties>
</file>